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Cs w:val="28"/>
        </w:rPr>
      </w:pPr>
      <w:r>
        <w:rPr/>
        <w:drawing>
          <wp:inline distT="0" distB="0" distL="0" distR="0">
            <wp:extent cx="436245" cy="52324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Cs w:val="28"/>
        </w:rPr>
      </w:pPr>
      <w:r>
        <w:rPr>
          <w:b/>
          <w:szCs w:val="28"/>
        </w:rPr>
        <w:t xml:space="preserve">АДМИНИСТРАЦИЯ МУНИЦИПАЛЬНОГО ОБРАЗОВАНИЯ </w:t>
      </w:r>
    </w:p>
    <w:p>
      <w:pPr>
        <w:pStyle w:val="Normal"/>
        <w:jc w:val="center"/>
        <w:rPr>
          <w:szCs w:val="28"/>
        </w:rPr>
      </w:pPr>
      <w:r>
        <w:rPr>
          <w:b/>
          <w:szCs w:val="28"/>
        </w:rPr>
        <w:t>ЛЕНИНГРАДСКИЙ РАЙОН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b/>
          <w:szCs w:val="28"/>
        </w:rPr>
        <w:t>ПОСТАНОВЛЕНИЕ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</w:rPr>
        <w:t>ПРОЕКТ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станица Ленинградская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b/>
          <w:szCs w:val="28"/>
        </w:rPr>
        <w:t xml:space="preserve">Об утверждении Порядка предоставления </w:t>
      </w:r>
      <w:r>
        <w:rPr>
          <w:rFonts w:eastAsia="Calibri"/>
          <w:b/>
          <w:szCs w:val="28"/>
          <w:lang w:eastAsia="en-US"/>
        </w:rPr>
        <w:t>субсидий</w:t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  <w:t xml:space="preserve">гражданам, ведущим личное подсобное хозяйство, </w:t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крестьянским (фермерским)  хозяйствам, </w:t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индивидуальным предпринимателям, осуществляющим</w:t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  <w:t>деятельность в области сельскохозяйственного</w:t>
      </w:r>
    </w:p>
    <w:p>
      <w:pPr>
        <w:pStyle w:val="Normal"/>
        <w:spacing w:before="0" w:after="0"/>
        <w:contextualSpacing/>
        <w:jc w:val="center"/>
        <w:rPr>
          <w:rFonts w:eastAsia="Calibri"/>
          <w:b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  <w:t xml:space="preserve">производства на территории муниципального </w:t>
      </w:r>
    </w:p>
    <w:p>
      <w:pPr>
        <w:pStyle w:val="Normal"/>
        <w:spacing w:before="0" w:after="0"/>
        <w:contextualSpacing/>
        <w:jc w:val="center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образования Ленинградский район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widowControl w:val="false"/>
        <w:ind w:firstLine="794"/>
        <w:jc w:val="both"/>
        <w:rPr>
          <w:bCs/>
          <w:szCs w:val="28"/>
        </w:rPr>
      </w:pPr>
      <w:r>
        <w:rPr>
          <w:bCs/>
          <w:szCs w:val="28"/>
        </w:rPr>
        <w:t xml:space="preserve">В соответствии со </w:t>
      </w:r>
      <w:hyperlink r:id="rId3">
        <w:r>
          <w:rPr>
            <w:rStyle w:val="Style20"/>
            <w:rFonts w:cs="Times New Roman"/>
            <w:b w:val="false"/>
            <w:bCs w:val="false"/>
            <w:i w:val="false"/>
            <w:iCs w:val="false"/>
            <w:color w:val="000000"/>
            <w:sz w:val="28"/>
            <w:szCs w:val="28"/>
            <w:u w:val="none"/>
          </w:rPr>
          <w:t>статьей 78</w:t>
        </w:r>
      </w:hyperlink>
      <w:r>
        <w:rPr>
          <w:rFonts w:cs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 Бюджетного кодекса Российской Федерации, </w:t>
      </w:r>
      <w:r>
        <w:rPr>
          <w:bCs/>
          <w:szCs w:val="28"/>
        </w:rPr>
        <w:t xml:space="preserve">постановлением Правительства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(с изменениями от 22 декабря 2022 г.),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Законом Краснодарского края от 28 января 2009 г. № 1690-КЗ «О развитии сельского хозяйства в Краснодарском крае» (с изменениями от 28 апреля 2023 г.), Законом Краснодарского края от 5 мая 2019 г.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 (с изменениями от 31 марта 2023 г.), </w:t>
      </w:r>
      <w:r>
        <w:rPr>
          <w:bCs/>
          <w:szCs w:val="28"/>
        </w:rPr>
        <w:t>постановлением главы администрации (губернатора) Краснодарского края от 25 июля 2017 г. № 550 «Об утверждении Порядка предоставления местным бюджетам субвенций из краевого бюджета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 (с изменениями от 13 сентября 2022 г.), приказом министерства финансов Краснодарского края от 19 декабря 2016 г. 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— производителям товаров, работ, услуг, из бюджета Краснодарского края» (с изменениями от 30 марта 2023 г.)   п о с т а н о в л я ю:</w:t>
      </w:r>
    </w:p>
    <w:p>
      <w:pPr>
        <w:pStyle w:val="Normal"/>
        <w:widowControl w:val="false"/>
        <w:spacing w:before="0" w:after="0"/>
        <w:ind w:firstLine="680"/>
        <w:contextualSpacing/>
        <w:jc w:val="both"/>
        <w:rPr/>
      </w:pPr>
      <w:r>
        <w:rPr>
          <w:szCs w:val="28"/>
        </w:rPr>
        <w:t xml:space="preserve">1. Утвердить </w:t>
      </w:r>
      <w:r>
        <w:rPr>
          <w:rFonts w:eastAsia="Calibri"/>
          <w:szCs w:val="28"/>
          <w:lang w:eastAsia="en-US"/>
        </w:rPr>
        <w:t>Порядок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район (приложение).</w:t>
      </w:r>
    </w:p>
    <w:p>
      <w:pPr>
        <w:pStyle w:val="Normal"/>
        <w:widowControl w:val="false"/>
        <w:spacing w:before="0" w:after="0"/>
        <w:ind w:firstLine="680"/>
        <w:contextualSpacing/>
        <w:jc w:val="both"/>
        <w:rPr/>
      </w:pPr>
      <w:r>
        <w:rPr>
          <w:rFonts w:eastAsia="Calibri"/>
          <w:szCs w:val="28"/>
          <w:lang w:eastAsia="en-US"/>
        </w:rPr>
        <w:t>2. Определить администрацию муниципального образования Ленинградский район уполномоченным органом по реализации мероприятий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г. № 944, на территории муниципального образования Ленинградский район.</w:t>
      </w:r>
    </w:p>
    <w:p>
      <w:pPr>
        <w:pStyle w:val="Normal"/>
        <w:spacing w:before="0" w:after="0"/>
        <w:ind w:firstLine="68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Определить </w:t>
      </w:r>
      <w:r>
        <w:rPr>
          <w:szCs w:val="28"/>
          <w:lang w:eastAsia="en-US"/>
        </w:rPr>
        <w:t>управление сельского хозяйства, перерабатывающей промышленности и охраны окружающей среды администрации муниципального образования Ленинградский район</w:t>
      </w:r>
      <w:r>
        <w:rPr>
          <w:rFonts w:eastAsia="Calibri"/>
          <w:szCs w:val="28"/>
          <w:lang w:eastAsia="en-US"/>
        </w:rPr>
        <w:t xml:space="preserve"> отраслевым (функциональным) органом администрации муниципального образования Ленинградский район </w:t>
      </w:r>
      <w:r>
        <w:rPr>
          <w:szCs w:val="28"/>
          <w:lang w:eastAsia="en-US"/>
        </w:rPr>
        <w:t>ответственным за осуществление управленческих функций по реализации отдельных государственных полномочий по поддержке сельскохозяйственного производства.</w:t>
      </w:r>
    </w:p>
    <w:p>
      <w:pPr>
        <w:pStyle w:val="Normal"/>
        <w:spacing w:before="0" w:after="0"/>
        <w:ind w:left="0" w:right="0" w:firstLine="68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4. Признать утратившими силу:</w:t>
      </w:r>
    </w:p>
    <w:p>
      <w:pPr>
        <w:pStyle w:val="Normal"/>
        <w:spacing w:before="0" w:after="0"/>
        <w:ind w:left="0" w:right="0" w:firstLine="680"/>
        <w:contextualSpacing/>
        <w:jc w:val="both"/>
        <w:rPr>
          <w:color w:val="000000"/>
        </w:rPr>
      </w:pPr>
      <w:r>
        <w:rPr>
          <w:rFonts w:eastAsia="Calibri"/>
          <w:color w:val="000000"/>
          <w:szCs w:val="28"/>
          <w:lang w:eastAsia="en-US"/>
        </w:rPr>
        <w:t>1) постановление администрации муниципального образования Ленинградский район от 19 августа 2021 г. № 808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район»;</w:t>
      </w:r>
    </w:p>
    <w:p>
      <w:pPr>
        <w:pStyle w:val="Normal"/>
        <w:spacing w:before="0" w:after="0"/>
        <w:ind w:firstLine="680"/>
        <w:contextualSpacing/>
        <w:jc w:val="both"/>
        <w:rPr>
          <w:color w:val="000000"/>
        </w:rPr>
      </w:pPr>
      <w:r>
        <w:rPr>
          <w:rFonts w:eastAsia="Calibri"/>
          <w:color w:val="000000"/>
          <w:szCs w:val="28"/>
          <w:lang w:eastAsia="en-US"/>
        </w:rPr>
        <w:t>2) постановление администрации муниципального образования Ленинградский район от 5 июля 2022 г. № 732 «О внесении изменений в постановление администрации муниципального образования Ленинградский район от 19 августа 2021 года № 808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район».</w:t>
      </w:r>
    </w:p>
    <w:p>
      <w:pPr>
        <w:pStyle w:val="Normal"/>
        <w:spacing w:before="0" w:after="0"/>
        <w:ind w:firstLine="68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5. Управлению сельского хозяйства, перерабатывающей  промышленности и охраны окружающей среды администрации муниципального образования Ленинградский район (Мишняков В.И.) обеспечить официальное опубликование и размещение настоящего постановления на официальном сайте администрации муниципального образования Ленинградский район в информационно-телекоммуникационной сети «Интернет»  (</w:t>
      </w:r>
      <w:r>
        <w:rPr>
          <w:rFonts w:eastAsia="Calibri"/>
          <w:szCs w:val="28"/>
          <w:lang w:val="en-US" w:eastAsia="en-US"/>
        </w:rPr>
        <w:t>www</w:t>
      </w:r>
      <w:r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val="en-US" w:eastAsia="en-US"/>
        </w:rPr>
        <w:t>adminlenkub</w:t>
      </w:r>
      <w:r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val="en-US" w:eastAsia="en-US"/>
        </w:rPr>
        <w:t>ru</w:t>
      </w:r>
      <w:r>
        <w:rPr>
          <w:rFonts w:eastAsia="Calibri"/>
          <w:szCs w:val="28"/>
          <w:lang w:eastAsia="en-US"/>
        </w:rPr>
        <w:t>).</w:t>
      </w:r>
    </w:p>
    <w:p>
      <w:pPr>
        <w:pStyle w:val="Normal"/>
        <w:spacing w:before="0" w:after="0"/>
        <w:ind w:firstLine="68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6. Контроль за выполнением настоящего постановления возложить на заместителя главы муниципального образования, начальника управления сельского хозяйства, перерабатывающей промышленности и охраны окружающей среды администрации Мишнякова В.И.</w:t>
      </w:r>
    </w:p>
    <w:p>
      <w:pPr>
        <w:pStyle w:val="Normal"/>
        <w:spacing w:before="0" w:after="0"/>
        <w:ind w:firstLine="68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7. Постановление вступает в силу со дня его официального опубликования.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Ленинградский район                                                                           Ю.Ю.Шулико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/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701" w:right="567" w:gutter="0" w:header="454" w:top="1134" w:footer="0" w:bottom="1077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Style30"/>
      <w:ind w:right="360" w:hanging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</w:r>
  </w:p>
  <w:p>
    <w:pPr>
      <w:pStyle w:val="Style3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76ab1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ru-RU" w:bidi="ar-SA"/>
    </w:rPr>
  </w:style>
  <w:style w:type="paragraph" w:styleId="1">
    <w:name w:val="Heading 1"/>
    <w:basedOn w:val="Normal"/>
    <w:next w:val="Normal"/>
    <w:link w:val="12"/>
    <w:uiPriority w:val="9"/>
    <w:qFormat/>
    <w:rsid w:val="00bf6f52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26282F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c76ab1"/>
    <w:rPr/>
  </w:style>
  <w:style w:type="character" w:styleId="Style13" w:customStyle="1">
    <w:name w:val="Основной текст с отступом Знак"/>
    <w:qFormat/>
    <w:rsid w:val="00c76ab1"/>
    <w:rPr>
      <w:sz w:val="28"/>
      <w:szCs w:val="24"/>
      <w:lang w:bidi="ar-SA"/>
    </w:rPr>
  </w:style>
  <w:style w:type="character" w:styleId="Style14" w:customStyle="1">
    <w:name w:val="Верхний колонтитул Знак"/>
    <w:uiPriority w:val="99"/>
    <w:qFormat/>
    <w:rsid w:val="00c76ab1"/>
    <w:rPr>
      <w:sz w:val="28"/>
      <w:szCs w:val="24"/>
      <w:lang w:val="ru-RU" w:eastAsia="ru-RU" w:bidi="ar-SA"/>
    </w:rPr>
  </w:style>
  <w:style w:type="character" w:styleId="Style15" w:customStyle="1">
    <w:name w:val="Основной текст Знак"/>
    <w:qFormat/>
    <w:rsid w:val="00c76ab1"/>
    <w:rPr>
      <w:sz w:val="28"/>
      <w:szCs w:val="24"/>
      <w:lang w:val="ru-RU" w:eastAsia="ru-RU" w:bidi="ar-SA"/>
    </w:rPr>
  </w:style>
  <w:style w:type="character" w:styleId="Style16" w:customStyle="1">
    <w:name w:val="Название Знак"/>
    <w:uiPriority w:val="99"/>
    <w:qFormat/>
    <w:rsid w:val="008315cc"/>
    <w:rPr>
      <w:sz w:val="24"/>
    </w:rPr>
  </w:style>
  <w:style w:type="character" w:styleId="11" w:customStyle="1">
    <w:name w:val="Верхний колонтитул Знак1"/>
    <w:qFormat/>
    <w:rsid w:val="004d7037"/>
    <w:rPr>
      <w:sz w:val="28"/>
      <w:szCs w:val="24"/>
      <w:lang w:val="ru-RU" w:eastAsia="ru-RU" w:bidi="ar-SA"/>
    </w:rPr>
  </w:style>
  <w:style w:type="character" w:styleId="Style17" w:customStyle="1">
    <w:name w:val="Текст сноски Знак"/>
    <w:uiPriority w:val="99"/>
    <w:qFormat/>
    <w:rsid w:val="00d56e16"/>
    <w:rPr>
      <w:rFonts w:ascii="Calibri" w:hAnsi="Calibri"/>
    </w:rPr>
  </w:style>
  <w:style w:type="character" w:styleId="Style18">
    <w:name w:val="Символ сноски"/>
    <w:uiPriority w:val="99"/>
    <w:unhideWhenUsed/>
    <w:qFormat/>
    <w:rsid w:val="00d56e16"/>
    <w:rPr>
      <w:vertAlign w:val="superscript"/>
    </w:rPr>
  </w:style>
  <w:style w:type="character" w:styleId="Style19">
    <w:name w:val="Footnote Reference"/>
    <w:rPr>
      <w:vertAlign w:val="superscript"/>
    </w:rPr>
  </w:style>
  <w:style w:type="character" w:styleId="Style20">
    <w:name w:val="Hyperlink"/>
    <w:rsid w:val="00691ef0"/>
    <w:rPr>
      <w:color w:val="0000FF"/>
      <w:u w:val="single"/>
    </w:rPr>
  </w:style>
  <w:style w:type="character" w:styleId="12" w:customStyle="1">
    <w:name w:val="Заголовок 1 Знак"/>
    <w:uiPriority w:val="9"/>
    <w:qFormat/>
    <w:rsid w:val="00bf6f52"/>
    <w:rPr>
      <w:rFonts w:ascii="Arial" w:hAnsi="Arial" w:eastAsia="Times New Roman" w:cs="Arial"/>
      <w:b/>
      <w:bCs/>
      <w:color w:val="26282F"/>
      <w:sz w:val="24"/>
      <w:szCs w:val="24"/>
    </w:rPr>
  </w:style>
  <w:style w:type="character" w:styleId="Style21" w:customStyle="1">
    <w:name w:val="Гипертекстовая ссылка"/>
    <w:uiPriority w:val="99"/>
    <w:qFormat/>
    <w:rsid w:val="000f5b1d"/>
    <w:rPr>
      <w:rFonts w:cs="Times New Roman"/>
      <w:color w:val="106BBE"/>
    </w:rPr>
  </w:style>
  <w:style w:type="character" w:styleId="Style22" w:customStyle="1">
    <w:name w:val="Нижний колонтитул Знак"/>
    <w:uiPriority w:val="99"/>
    <w:qFormat/>
    <w:rsid w:val="00b40afa"/>
    <w:rPr>
      <w:sz w:val="28"/>
      <w:szCs w:val="24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4">
    <w:name w:val="Body Text"/>
    <w:basedOn w:val="Normal"/>
    <w:link w:val="Style15"/>
    <w:rsid w:val="00c76ab1"/>
    <w:pPr>
      <w:spacing w:before="0" w:after="120"/>
    </w:pPr>
    <w:rPr/>
  </w:style>
  <w:style w:type="paragraph" w:styleId="Style25">
    <w:name w:val="List"/>
    <w:basedOn w:val="Style24"/>
    <w:pPr/>
    <w:rPr>
      <w:rFonts w:cs="Lucida Sans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ucida Sans"/>
    </w:rPr>
  </w:style>
  <w:style w:type="paragraph" w:styleId="Style28">
    <w:name w:val="Body Text Indent"/>
    <w:basedOn w:val="Normal"/>
    <w:link w:val="Style13"/>
    <w:rsid w:val="00c76ab1"/>
    <w:pPr>
      <w:ind w:firstLine="720"/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link w:val="Style14"/>
    <w:uiPriority w:val="99"/>
    <w:rsid w:val="00c76a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c76ab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3" w:customStyle="1">
    <w:name w:val="Обычный1"/>
    <w:qFormat/>
    <w:rsid w:val="00c76ab1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ConsNormal" w:customStyle="1">
    <w:name w:val="ConsNormal"/>
    <w:qFormat/>
    <w:rsid w:val="00c76ab1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76ab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semiHidden/>
    <w:qFormat/>
    <w:rsid w:val="00b83fb2"/>
    <w:pPr/>
    <w:rPr>
      <w:rFonts w:ascii="Tahoma" w:hAnsi="Tahoma" w:cs="Tahoma"/>
      <w:sz w:val="16"/>
      <w:szCs w:val="16"/>
    </w:rPr>
  </w:style>
  <w:style w:type="paragraph" w:styleId="Style31">
    <w:name w:val="Title"/>
    <w:basedOn w:val="Normal"/>
    <w:link w:val="Style16"/>
    <w:uiPriority w:val="99"/>
    <w:qFormat/>
    <w:rsid w:val="008315cc"/>
    <w:pPr>
      <w:tabs>
        <w:tab w:val="clear" w:pos="708"/>
        <w:tab w:val="left" w:pos="993" w:leader="none"/>
      </w:tabs>
      <w:jc w:val="center"/>
    </w:pPr>
    <w:rPr>
      <w:sz w:val="24"/>
      <w:szCs w:val="20"/>
    </w:rPr>
  </w:style>
  <w:style w:type="paragraph" w:styleId="Style32">
    <w:name w:val="Footnote Text"/>
    <w:basedOn w:val="Normal"/>
    <w:link w:val="Style17"/>
    <w:uiPriority w:val="99"/>
    <w:unhideWhenUsed/>
    <w:rsid w:val="00d56e16"/>
    <w:pPr>
      <w:spacing w:lineRule="auto" w:line="276" w:before="0" w:after="200"/>
    </w:pPr>
    <w:rPr>
      <w:rFonts w:ascii="Calibri" w:hAnsi="Calibri"/>
      <w:sz w:val="20"/>
      <w:szCs w:val="20"/>
    </w:rPr>
  </w:style>
  <w:style w:type="paragraph" w:styleId="ConsPlusNormal" w:customStyle="1">
    <w:name w:val="ConsPlusNormal"/>
    <w:qFormat/>
    <w:rsid w:val="00a657a0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</w:rPr>
  </w:style>
  <w:style w:type="paragraph" w:styleId="Style33">
    <w:name w:val="Footer"/>
    <w:basedOn w:val="Normal"/>
    <w:link w:val="Style22"/>
    <w:uiPriority w:val="99"/>
    <w:rsid w:val="00b40af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1B263-E2F7-4C8E-B0DB-87B32112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LibreOffice/7.4.3.2$Windows_X86_64 LibreOffice_project/1048a8393ae2eeec98dff31b5c133c5f1d08b890</Application>
  <AppVersion>15.0000</AppVersion>
  <Pages>3</Pages>
  <Words>608</Words>
  <Characters>4943</Characters>
  <CharactersWithSpaces>5626</CharactersWithSpaces>
  <Paragraphs>27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Секреарь УСХ</dc:creator>
  <dc:description/>
  <dc:language>ru-RU</dc:language>
  <cp:lastModifiedBy/>
  <dcterms:modified xsi:type="dcterms:W3CDTF">2023-05-17T14:18:48Z</dcterms:modified>
  <cp:revision>14</cp:revision>
  <dc:subject/>
  <dc:title>О внесении изменений  в постановление администрации муниципального образования Ленинградский район от 25 сентября 2017 года № 1147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